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650" w:rsidRPr="00FC6EFA" w:rsidRDefault="00FC6EFA">
      <w:pPr>
        <w:rPr>
          <w:rFonts w:ascii="Times New Roman" w:hAnsi="Times New Roman" w:cs="Times New Roman"/>
          <w:sz w:val="24"/>
        </w:rPr>
      </w:pPr>
      <w:r w:rsidRPr="00FC6EFA">
        <w:rPr>
          <w:rFonts w:ascii="Times New Roman" w:hAnsi="Times New Roman" w:cs="Times New Roman"/>
          <w:sz w:val="24"/>
        </w:rPr>
        <w:t>PROPOZICIJE TURNIRA</w:t>
      </w:r>
    </w:p>
    <w:p w:rsidR="00FC6EFA" w:rsidRPr="00FC6EFA" w:rsidRDefault="00FC6EFA">
      <w:pPr>
        <w:rPr>
          <w:rFonts w:ascii="Times New Roman" w:hAnsi="Times New Roman" w:cs="Times New Roman"/>
          <w:sz w:val="24"/>
        </w:rPr>
      </w:pPr>
    </w:p>
    <w:p w:rsidR="00FC6EFA" w:rsidRDefault="00FC6EFA" w:rsidP="00FC6E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Turnir je namjenjem dječacima</w:t>
      </w:r>
    </w:p>
    <w:p w:rsidR="00FC6EFA" w:rsidRDefault="00FC6EFA" w:rsidP="00FC6E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C6EFA">
        <w:rPr>
          <w:rFonts w:ascii="Times New Roman" w:hAnsi="Times New Roman" w:cs="Times New Roman"/>
          <w:sz w:val="24"/>
        </w:rPr>
        <w:t>Turnir se igra u dvije generacije U15 – 2004/2005 godišta i U17 – 2002/2003 godišta.</w:t>
      </w:r>
    </w:p>
    <w:p w:rsidR="00FC6EFA" w:rsidRDefault="00FC6EFA" w:rsidP="00FC6E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Učestvuje po 8 ekipa u obje uzrasne kategorije</w:t>
      </w:r>
    </w:p>
    <w:p w:rsidR="00FC6EFA" w:rsidRDefault="00FC6EFA" w:rsidP="00FC6E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Svaka kategorija se igra u dvije grupe po 4 ekipe</w:t>
      </w:r>
    </w:p>
    <w:p w:rsidR="00FC6EFA" w:rsidRDefault="00FC6EFA" w:rsidP="00FC6E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Svaka ekipa broji max. 16 igrača</w:t>
      </w:r>
    </w:p>
    <w:p w:rsidR="00FC6EFA" w:rsidRDefault="00FC6EFA" w:rsidP="00FC6E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U17 kategorija – utakmice se igraju 2x20minuta, poluvrijeme 10 minuta </w:t>
      </w:r>
    </w:p>
    <w:p w:rsidR="00FC6EFA" w:rsidRDefault="00FC6EFA" w:rsidP="00FC6E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U15 kate</w:t>
      </w:r>
      <w:r w:rsidR="00913C7C">
        <w:rPr>
          <w:rFonts w:ascii="Times New Roman" w:hAnsi="Times New Roman" w:cs="Times New Roman"/>
          <w:sz w:val="24"/>
        </w:rPr>
        <w:t>gorija – utakmice se igraju 2x18</w:t>
      </w:r>
      <w:r>
        <w:rPr>
          <w:rFonts w:ascii="Times New Roman" w:hAnsi="Times New Roman" w:cs="Times New Roman"/>
          <w:sz w:val="24"/>
        </w:rPr>
        <w:t>minuta, poluvrijeme 10 minuta</w:t>
      </w:r>
    </w:p>
    <w:p w:rsidR="00FC6EFA" w:rsidRDefault="00FC6EFA" w:rsidP="00FC6E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Nema produžetaka osim u utakmicama za plasman</w:t>
      </w:r>
    </w:p>
    <w:p w:rsidR="00FC6EFA" w:rsidRDefault="00FC6EFA" w:rsidP="00FC6E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Ukoliko u istoj grupi ekipe imaju isti broj bodova, gleda se međusobni odnos. Ukoliko je međusobni odnos izjednačen gleda se broj golova. Ukoliko je broj golova izjednačen gledda se broj isključenja</w:t>
      </w:r>
    </w:p>
    <w:p w:rsidR="00FC6EFA" w:rsidRDefault="00FC6EFA" w:rsidP="00FC6E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Produžetci se igraju 2 x 4 minuta</w:t>
      </w:r>
    </w:p>
    <w:p w:rsidR="00FC6EFA" w:rsidRDefault="00FC6EFA" w:rsidP="00FC6E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Nakon produžetaka ukoliko je potrebno izvode se sedmerci. Svaka ekipa izvodi 3 sedmerca</w:t>
      </w:r>
    </w:p>
    <w:p w:rsidR="00FC6EFA" w:rsidRDefault="00FC6EFA" w:rsidP="00FC6E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Nesportsko ponašanje kažnjivo je isključenjem na 2 minute</w:t>
      </w:r>
    </w:p>
    <w:p w:rsidR="00FC6EFA" w:rsidRDefault="00FC6EFA" w:rsidP="00FC6E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Teže nesportsko ponašanje (nacionalizam, tuča, remećenje reda i mira) nosi isključivanje igrača sa turnira</w:t>
      </w:r>
    </w:p>
    <w:p w:rsidR="00FC6EFA" w:rsidRDefault="00FC6EFA" w:rsidP="00FC6E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Svaka ekipa ima 1 timeout tokom poluvremena. Timeout traje 1 minutu</w:t>
      </w:r>
    </w:p>
    <w:p w:rsidR="00FC6EFA" w:rsidRDefault="00FC6EFA" w:rsidP="00FC6E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U17 turnir se igra UHF loptom veličine 3</w:t>
      </w:r>
    </w:p>
    <w:p w:rsidR="00FC6EFA" w:rsidRDefault="00FC6EFA" w:rsidP="00FC6E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U15 turnir se igra UHF loptom veličine 2</w:t>
      </w:r>
    </w:p>
    <w:p w:rsidR="00FC6EFA" w:rsidRDefault="00FC6EFA" w:rsidP="00FC6E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Igrači svake ekipe moraju nositi jedinstvene dresove, sa izuzećem golmana</w:t>
      </w:r>
    </w:p>
    <w:p w:rsidR="00FC6EFA" w:rsidRDefault="003D5D6E" w:rsidP="00FC6E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početku turnira svaka ekipa prijavljuje 2 boje dresova</w:t>
      </w:r>
    </w:p>
    <w:p w:rsidR="003D5D6E" w:rsidRDefault="00C84EF6" w:rsidP="00FC6E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Svaka ekipa je dužna imati fizioterapeuta</w:t>
      </w:r>
    </w:p>
    <w:p w:rsidR="00913C7C" w:rsidRPr="00FC6EFA" w:rsidRDefault="00913C7C" w:rsidP="00FC6E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Svaka ekipa je dužna prisustvovati otvorenju turnira bez izuzetaka</w:t>
      </w:r>
      <w:bookmarkStart w:id="0" w:name="_GoBack"/>
      <w:bookmarkEnd w:id="0"/>
    </w:p>
    <w:p w:rsidR="00FC6EFA" w:rsidRPr="00FC6EFA" w:rsidRDefault="00FC6EFA">
      <w:pPr>
        <w:rPr>
          <w:rFonts w:ascii="Times New Roman" w:hAnsi="Times New Roman" w:cs="Times New Roman"/>
          <w:sz w:val="24"/>
        </w:rPr>
      </w:pPr>
    </w:p>
    <w:sectPr w:rsidR="00FC6EFA" w:rsidRPr="00FC6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122EA"/>
    <w:multiLevelType w:val="hybridMultilevel"/>
    <w:tmpl w:val="2D3A5AC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BB"/>
    <w:rsid w:val="003D5D6E"/>
    <w:rsid w:val="004877FC"/>
    <w:rsid w:val="00913C7C"/>
    <w:rsid w:val="00A60CBB"/>
    <w:rsid w:val="00AF1A23"/>
    <w:rsid w:val="00C84EF6"/>
    <w:rsid w:val="00FC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CELLEBRITE</dc:creator>
  <cp:keywords/>
  <dc:description/>
  <cp:lastModifiedBy>CELLEBRITE</cp:lastModifiedBy>
  <cp:revision>4</cp:revision>
  <dcterms:created xsi:type="dcterms:W3CDTF">2019-05-07T09:04:00Z</dcterms:created>
  <dcterms:modified xsi:type="dcterms:W3CDTF">2019-07-31T08:22:00Z</dcterms:modified>
</cp:coreProperties>
</file>